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B39" w:rsidRPr="00100531" w:rsidRDefault="00B06E8E" w:rsidP="00E94ECF">
      <w:pPr>
        <w:ind w:right="-284"/>
        <w:jc w:val="both"/>
        <w:rPr>
          <w:i/>
          <w:color w:val="7F7F7F" w:themeColor="text1" w:themeTint="80"/>
          <w:sz w:val="24"/>
        </w:rPr>
      </w:pPr>
      <w:r>
        <w:rPr>
          <w:i/>
          <w:color w:val="7F7F7F" w:themeColor="text1" w:themeTint="80"/>
          <w:sz w:val="24"/>
        </w:rPr>
        <w:t>Press release GÜNTHER Heisskanaltechnik GmbH</w:t>
      </w:r>
      <w:r w:rsidR="00E94ECF">
        <w:rPr>
          <w:i/>
          <w:color w:val="7F7F7F" w:themeColor="text1" w:themeTint="80"/>
          <w:sz w:val="24"/>
        </w:rPr>
        <w:tab/>
      </w:r>
      <w:r w:rsidR="00E94ECF">
        <w:rPr>
          <w:i/>
          <w:color w:val="7F7F7F" w:themeColor="text1" w:themeTint="80"/>
          <w:sz w:val="24"/>
        </w:rPr>
        <w:tab/>
        <w:t xml:space="preserve">         </w:t>
      </w:r>
      <w:r w:rsidR="00E94ECF" w:rsidRPr="00E94ECF">
        <w:rPr>
          <w:i/>
          <w:noProof/>
          <w:color w:val="7F7F7F" w:themeColor="text1" w:themeTint="80"/>
          <w:sz w:val="24"/>
          <w:lang w:val="de-DE" w:eastAsia="de-DE"/>
        </w:rPr>
        <w:drawing>
          <wp:inline distT="0" distB="0" distL="0" distR="0">
            <wp:extent cx="2008505" cy="297064"/>
            <wp:effectExtent l="25400" t="0" r="0" b="0"/>
            <wp:docPr id="6" name="Bild 1" descr=":::::_Basisarchiv:Logos-Grafiken:Günther_logo_GB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Basisarchiv:Logos-Grafiken:Günther_logo_GB_RGB.jpg"/>
                    <pic:cNvPicPr>
                      <a:picLocks noChangeAspect="1" noChangeArrowheads="1"/>
                    </pic:cNvPicPr>
                  </pic:nvPicPr>
                  <pic:blipFill>
                    <a:blip r:embed="rId7"/>
                    <a:srcRect/>
                    <a:stretch>
                      <a:fillRect/>
                    </a:stretch>
                  </pic:blipFill>
                  <pic:spPr bwMode="auto">
                    <a:xfrm>
                      <a:off x="0" y="0"/>
                      <a:ext cx="2008505" cy="297064"/>
                    </a:xfrm>
                    <a:prstGeom prst="rect">
                      <a:avLst/>
                    </a:prstGeom>
                    <a:noFill/>
                    <a:ln w="9525">
                      <a:noFill/>
                      <a:miter lim="800000"/>
                      <a:headEnd/>
                      <a:tailEnd/>
                    </a:ln>
                  </pic:spPr>
                </pic:pic>
              </a:graphicData>
            </a:graphic>
          </wp:inline>
        </w:drawing>
      </w:r>
    </w:p>
    <w:p w:rsidR="00581F59" w:rsidRDefault="00581F59" w:rsidP="00076BEE">
      <w:pPr>
        <w:jc w:val="both"/>
        <w:rPr>
          <w:b/>
          <w:i/>
          <w:sz w:val="28"/>
        </w:rPr>
      </w:pPr>
    </w:p>
    <w:p w:rsidR="003107EF" w:rsidRPr="00765392" w:rsidRDefault="002B6C42" w:rsidP="00CF1F3A">
      <w:pPr>
        <w:jc w:val="right"/>
        <w:rPr>
          <w:b/>
          <w:i/>
          <w:sz w:val="28"/>
        </w:rPr>
      </w:pPr>
      <w:r>
        <w:rPr>
          <w:b/>
          <w:i/>
          <w:sz w:val="28"/>
        </w:rPr>
        <w:t xml:space="preserve"> </w:t>
      </w:r>
    </w:p>
    <w:p w:rsidR="00315509" w:rsidRPr="00315509" w:rsidRDefault="001101F5" w:rsidP="00B06E8E">
      <w:pPr>
        <w:spacing w:after="0"/>
        <w:rPr>
          <w:b/>
          <w:sz w:val="28"/>
          <w:szCs w:val="28"/>
        </w:rPr>
      </w:pPr>
      <w:r>
        <w:rPr>
          <w:b/>
          <w:sz w:val="28"/>
          <w:szCs w:val="28"/>
        </w:rPr>
        <w:t>Modern valve gate nozzle technology enables perfect in-mould labelling</w:t>
      </w:r>
    </w:p>
    <w:p w:rsidR="00315509" w:rsidRPr="00315509" w:rsidRDefault="001101F5" w:rsidP="00315509">
      <w:pPr>
        <w:spacing w:after="0"/>
        <w:rPr>
          <w:b/>
        </w:rPr>
      </w:pPr>
      <w:r>
        <w:rPr>
          <w:b/>
        </w:rPr>
        <w:t xml:space="preserve">Using the innovative in-mould labelling (IML) process, it is possible to produce fully printed plastic packages in a single step, thus eliminating additional labelling. Here, the plastic for the container is injected directly into the printed film. Of the injection moulding machines and moulds used, in-mould labelling achieves an especially high level of precision and process reliability for this reason. </w:t>
      </w:r>
    </w:p>
    <w:p w:rsidR="00344D7E" w:rsidRPr="00344D7E" w:rsidRDefault="00344D7E" w:rsidP="00344D7E">
      <w:pPr>
        <w:spacing w:after="0"/>
        <w:rPr>
          <w:b/>
        </w:rPr>
      </w:pPr>
    </w:p>
    <w:p w:rsidR="001101F5" w:rsidRPr="00D84D7A" w:rsidRDefault="001101F5" w:rsidP="001101F5">
      <w:pPr>
        <w:spacing w:after="0"/>
        <w:rPr>
          <w:b/>
        </w:rPr>
      </w:pPr>
      <w:r>
        <w:rPr>
          <w:b/>
        </w:rPr>
        <w:t xml:space="preserve">Roth Werkzeugbau – Injection moulding specialist </w:t>
      </w:r>
    </w:p>
    <w:p w:rsidR="001101F5" w:rsidRDefault="001101F5" w:rsidP="001101F5">
      <w:pPr>
        <w:spacing w:after="0"/>
      </w:pPr>
      <w:r>
        <w:t xml:space="preserve">The 130 employees of the family-operated Roth Werkzeugbau company, located in the Auma-Weidatal region of Saxony, build precision moulds for the car, pharmaceutical, electronics, consumer and packaging industries. For injection moulding in particular, solutions for multi-component and multi-daylight injection moulding tools are developed in coordination with customers. At their in-house technical centre, comprehensive tests with a variety of material and label types can be carried out. Special significance is given to hot runner technology with these solutions, as customers in the packaging technology sector expect optimum injection point quality with the shortest possible cycle time and very high service and maintenance friendliness.  </w:t>
      </w:r>
    </w:p>
    <w:p w:rsidR="001101F5" w:rsidRDefault="001101F5" w:rsidP="001101F5">
      <w:pPr>
        <w:spacing w:after="0"/>
      </w:pPr>
    </w:p>
    <w:p w:rsidR="001101F5" w:rsidRPr="00D84D7A" w:rsidRDefault="001101F5" w:rsidP="001101F5">
      <w:pPr>
        <w:spacing w:after="0"/>
        <w:rPr>
          <w:b/>
        </w:rPr>
      </w:pPr>
      <w:r>
        <w:rPr>
          <w:b/>
        </w:rPr>
        <w:t>High packaging quality thanks to in-mould labelling</w:t>
      </w:r>
    </w:p>
    <w:p w:rsidR="001101F5" w:rsidRDefault="001101F5" w:rsidP="001101F5">
      <w:pPr>
        <w:spacing w:after="0"/>
      </w:pPr>
      <w:r>
        <w:t>With the in-mould labelling process, cut and printed plastic films (so-called labels) are precisely placed in the injection moulding tool using a handling unit. Through the application of a vacuum or static charge, the labels are secured and then back-injected with plastic. Through the use of heat and pressure, the carrier films precisely matched to the plastic are fused with the introduced molten plastic to create a final product in the filling and holding-pressure phase. Today, this technology is frequently used with multi-daylight moulds so as to increase output without negatively affecting reproducibility or quality. Product packaging is a very important marketing and sales instrument in the foodstuffs industry. The labels of a finished cup often cover five sides of the packaging, where text, graphics and sometimes full-surface photos are found on each side. This requires perfect interplay between the individual components in order to achieve optimum results.</w:t>
      </w:r>
    </w:p>
    <w:p w:rsidR="001101F5" w:rsidRDefault="001101F5" w:rsidP="001101F5">
      <w:pPr>
        <w:spacing w:after="0"/>
      </w:pPr>
    </w:p>
    <w:p w:rsidR="001101F5" w:rsidRPr="00D84D7A" w:rsidRDefault="001101F5" w:rsidP="001101F5">
      <w:pPr>
        <w:spacing w:after="0"/>
        <w:rPr>
          <w:b/>
        </w:rPr>
      </w:pPr>
      <w:r>
        <w:rPr>
          <w:b/>
        </w:rPr>
        <w:t xml:space="preserve">Efficient production with GÜNTHER valve gate technology </w:t>
      </w:r>
    </w:p>
    <w:p w:rsidR="001101F5" w:rsidRDefault="001101F5" w:rsidP="001101F5">
      <w:pPr>
        <w:spacing w:after="0"/>
      </w:pPr>
      <w:r>
        <w:t xml:space="preserve">In this reference production, the curd cheese cups made of a low-viscosity PP have a shot volume of 8 cm³. The wall thickness of the cup lies between 0.4 mm and 0.5 mm. The injection point diameter is 2 mm. Based on positive experiences in other areas, the Roth company decided to use GÜNTHER valve gate technology for injecting the cup in the in-mould labelling tool. </w:t>
      </w:r>
    </w:p>
    <w:p w:rsidR="001101F5" w:rsidRDefault="001101F5" w:rsidP="001101F5">
      <w:pPr>
        <w:spacing w:after="0"/>
      </w:pPr>
    </w:p>
    <w:p w:rsidR="001101F5" w:rsidRDefault="001101F5" w:rsidP="001101F5">
      <w:pPr>
        <w:spacing w:after="0"/>
      </w:pPr>
      <w:r>
        <w:t xml:space="preserve">The mould concept for the "IML 3D full cover" system involves the use of a 4x valve gate system with the 8NHT1-200 nozzle and the tried-and-tested LA needle guide. The needle guide is highly durable thanks to the material used, and can easily be replaced when worn. The elimination of insert reworking saves time and reduces expenses. The quality of the injection point on the finished item completely fulfils the customer's requirements thanks to the high production tolerances of the </w:t>
      </w:r>
      <w:r>
        <w:lastRenderedPageBreak/>
        <w:t>cylindrical portion and the precise needle guidance in the µ range. A pneumatic single-needle valve of type ENV3/10/L/G handles the drive function. These valves are comprised of pistons and housings, in which the running surfaces with a roller-burnished surface quality are incorporated to achieve a long service life of the sealing rings.</w:t>
      </w:r>
    </w:p>
    <w:p w:rsidR="001101F5" w:rsidRDefault="001101F5" w:rsidP="001101F5">
      <w:pPr>
        <w:spacing w:after="0"/>
      </w:pPr>
    </w:p>
    <w:p w:rsidR="001101F5" w:rsidRDefault="001101F5" w:rsidP="001101F5">
      <w:r>
        <w:t>"Our cooperation with GÜNTHER Hot Runner Technology was extremely successful," explained managing director Marco Roth. "Our customers demand a visually perfect product for a saleable price. The only way this can be made possible is with high process reliability and minimal cycle time. Thanks to the GÜNTHER hot runner system, we were able to reduce the cycle time to less than 5 seconds. This enables high production volumes within a short time."</w:t>
      </w:r>
    </w:p>
    <w:p w:rsidR="00765392" w:rsidRDefault="00765392" w:rsidP="00765392">
      <w:pPr>
        <w:spacing w:after="0"/>
      </w:pPr>
    </w:p>
    <w:p w:rsidR="00765392" w:rsidRDefault="00765392" w:rsidP="00765392">
      <w:pPr>
        <w:spacing w:after="0"/>
      </w:pPr>
      <w:r>
        <w:t xml:space="preserve">Further information: </w:t>
      </w:r>
      <w:hyperlink r:id="rId8" w:history="1">
        <w:r w:rsidR="00E94ECF" w:rsidRPr="007747E8">
          <w:rPr>
            <w:rStyle w:val="Hyperlink"/>
          </w:rPr>
          <w:t>www.guenther-hotrunner.com</w:t>
        </w:r>
      </w:hyperlink>
      <w:r>
        <w:t xml:space="preserve"> </w:t>
      </w:r>
    </w:p>
    <w:p w:rsidR="00765392" w:rsidRDefault="00765392" w:rsidP="00765392">
      <w:pPr>
        <w:spacing w:after="0"/>
      </w:pPr>
    </w:p>
    <w:p w:rsidR="00C0324D" w:rsidRDefault="00C0324D" w:rsidP="00765392">
      <w:pPr>
        <w:spacing w:after="0"/>
      </w:pPr>
    </w:p>
    <w:p w:rsidR="00C0324D" w:rsidRDefault="00C0324D" w:rsidP="00765392">
      <w:pPr>
        <w:spacing w:after="0"/>
      </w:pPr>
    </w:p>
    <w:p w:rsidR="00C0324D" w:rsidRDefault="00C0324D" w:rsidP="00765392">
      <w:pPr>
        <w:spacing w:after="0"/>
      </w:pPr>
    </w:p>
    <w:p w:rsidR="00C0324D" w:rsidRDefault="00C0324D" w:rsidP="00765392">
      <w:pPr>
        <w:spacing w:after="0"/>
      </w:pPr>
    </w:p>
    <w:p w:rsidR="0007402A" w:rsidRDefault="0007402A" w:rsidP="0007402A">
      <w:pPr>
        <w:jc w:val="both"/>
      </w:pPr>
      <w:r>
        <w:rPr>
          <w:rFonts w:ascii="Arial" w:hAnsi="Arial"/>
          <w:b/>
          <w:sz w:val="24"/>
          <w:szCs w:val="21"/>
        </w:rPr>
        <w:t>Appendix:</w:t>
      </w:r>
      <w:r>
        <w:rPr>
          <w:rFonts w:ascii="Arial" w:hAnsi="Arial"/>
          <w:b/>
          <w:sz w:val="24"/>
          <w:szCs w:val="21"/>
        </w:rPr>
        <w:br/>
      </w:r>
    </w:p>
    <w:p w:rsidR="0007402A" w:rsidRDefault="0007402A" w:rsidP="0007402A">
      <w:pPr>
        <w:jc w:val="both"/>
      </w:pPr>
      <w:r>
        <w:t>– Images</w:t>
      </w:r>
    </w:p>
    <w:p w:rsidR="0007402A" w:rsidRPr="001962EC" w:rsidRDefault="0007402A" w:rsidP="0007402A">
      <w:pPr>
        <w:jc w:val="both"/>
        <w:rPr>
          <w:rFonts w:ascii="Arial" w:hAnsi="Arial" w:cs="Arial"/>
          <w:b/>
          <w:sz w:val="24"/>
          <w:szCs w:val="21"/>
        </w:rPr>
      </w:pPr>
      <w:r>
        <w:t>– Contact partners</w:t>
      </w:r>
    </w:p>
    <w:p w:rsidR="00C0324D" w:rsidRDefault="00C0324D" w:rsidP="00765392">
      <w:pPr>
        <w:spacing w:after="0"/>
      </w:pPr>
    </w:p>
    <w:p w:rsidR="00C0324D" w:rsidRDefault="00C0324D" w:rsidP="00765392">
      <w:pPr>
        <w:spacing w:after="0"/>
      </w:pPr>
    </w:p>
    <w:p w:rsidR="00C0324D" w:rsidRDefault="00C0324D" w:rsidP="00765392">
      <w:pPr>
        <w:spacing w:after="0"/>
      </w:pPr>
    </w:p>
    <w:p w:rsidR="00C0324D" w:rsidRDefault="00C0324D"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E94ECF" w:rsidRDefault="00E94ECF" w:rsidP="00765392">
      <w:pPr>
        <w:spacing w:after="0"/>
      </w:pPr>
    </w:p>
    <w:p w:rsidR="00C0324D" w:rsidRDefault="00C0324D" w:rsidP="00765392">
      <w:pPr>
        <w:spacing w:after="0"/>
      </w:pPr>
    </w:p>
    <w:p w:rsidR="00C0324D" w:rsidRDefault="00C0324D" w:rsidP="00765392">
      <w:pPr>
        <w:spacing w:after="0"/>
      </w:pPr>
    </w:p>
    <w:p w:rsidR="00DD7A84" w:rsidRDefault="00DD7A84" w:rsidP="00765392">
      <w:pPr>
        <w:spacing w:after="0"/>
      </w:pPr>
    </w:p>
    <w:p w:rsidR="00C0324D" w:rsidRDefault="00C0324D" w:rsidP="00765392">
      <w:pPr>
        <w:spacing w:after="0"/>
      </w:pPr>
    </w:p>
    <w:p w:rsidR="00C0324D" w:rsidRDefault="00C0324D" w:rsidP="00765392">
      <w:pPr>
        <w:spacing w:after="0"/>
      </w:pPr>
    </w:p>
    <w:p w:rsidR="00C0324D" w:rsidRPr="0007402A" w:rsidRDefault="00C0324D" w:rsidP="00765392">
      <w:pPr>
        <w:spacing w:after="0"/>
        <w:rPr>
          <w:b/>
        </w:rPr>
      </w:pPr>
      <w:r>
        <w:rPr>
          <w:b/>
        </w:rPr>
        <w:lastRenderedPageBreak/>
        <w:t>Images:</w:t>
      </w:r>
    </w:p>
    <w:p w:rsidR="00C0324D" w:rsidRDefault="00C0324D" w:rsidP="00765392">
      <w:pPr>
        <w:spacing w:after="0"/>
      </w:pPr>
    </w:p>
    <w:tbl>
      <w:tblPr>
        <w:tblStyle w:val="Tabellenraster"/>
        <w:tblW w:w="0" w:type="auto"/>
        <w:tblLook w:val="00BF" w:firstRow="1" w:lastRow="0" w:firstColumn="1" w:lastColumn="0" w:noHBand="0" w:noVBand="0"/>
      </w:tblPr>
      <w:tblGrid>
        <w:gridCol w:w="4606"/>
        <w:gridCol w:w="4606"/>
      </w:tblGrid>
      <w:tr w:rsidR="00C0324D">
        <w:tc>
          <w:tcPr>
            <w:tcW w:w="4606" w:type="dxa"/>
          </w:tcPr>
          <w:p w:rsidR="00C0324D" w:rsidRDefault="00C0324D" w:rsidP="00DD74F8">
            <w:pPr>
              <w:spacing w:before="2" w:after="2"/>
            </w:pPr>
          </w:p>
          <w:p w:rsidR="00C0324D" w:rsidRDefault="00C0324D" w:rsidP="00DD74F8">
            <w:pPr>
              <w:spacing w:before="2" w:after="2"/>
            </w:pPr>
            <w:r>
              <w:rPr>
                <w:noProof/>
                <w:lang w:val="de-DE" w:eastAsia="de-DE"/>
              </w:rPr>
              <w:drawing>
                <wp:inline distT="0" distB="0" distL="0" distR="0">
                  <wp:extent cx="1920054" cy="127967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_Anwendungsbeispiel In-Mould-Labeling_I_MS02.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20054" cy="1279675"/>
                          </a:xfrm>
                          <a:prstGeom prst="rect">
                            <a:avLst/>
                          </a:prstGeom>
                          <a:noFill/>
                          <a:ln w="9525">
                            <a:noFill/>
                            <a:miter lim="800000"/>
                            <a:headEnd/>
                            <a:tailEnd/>
                          </a:ln>
                        </pic:spPr>
                      </pic:pic>
                    </a:graphicData>
                  </a:graphic>
                </wp:inline>
              </w:drawing>
            </w:r>
          </w:p>
          <w:p w:rsidR="00C0324D" w:rsidRPr="001962EC" w:rsidRDefault="00C0324D" w:rsidP="00DD74F8">
            <w:pPr>
              <w:spacing w:before="2" w:after="2"/>
            </w:pPr>
          </w:p>
        </w:tc>
        <w:tc>
          <w:tcPr>
            <w:tcW w:w="4606" w:type="dxa"/>
          </w:tcPr>
          <w:p w:rsidR="00C0324D" w:rsidRDefault="00C0324D" w:rsidP="00DD74F8">
            <w:pPr>
              <w:spacing w:before="2" w:after="2"/>
            </w:pPr>
            <w:r>
              <w:t>1.)</w:t>
            </w:r>
          </w:p>
          <w:p w:rsidR="00C0324D" w:rsidRDefault="00C0324D" w:rsidP="00DD74F8">
            <w:pPr>
              <w:spacing w:before="2" w:after="2"/>
            </w:pPr>
          </w:p>
          <w:p w:rsidR="00C0324D" w:rsidRDefault="00C0324D" w:rsidP="00DD74F8">
            <w:pPr>
              <w:spacing w:before="2" w:after="2"/>
            </w:pPr>
            <w:r>
              <w:t>Image caption:</w:t>
            </w:r>
          </w:p>
          <w:p w:rsidR="00C0324D" w:rsidRPr="00C0324D" w:rsidRDefault="00C0324D" w:rsidP="00C0324D">
            <w:r>
              <w:t xml:space="preserve">High packaging quality thanks to in-mould labelling </w:t>
            </w:r>
          </w:p>
          <w:p w:rsidR="00C0324D" w:rsidRDefault="00C0324D" w:rsidP="00DD74F8">
            <w:pPr>
              <w:spacing w:before="2" w:after="2"/>
            </w:pPr>
          </w:p>
          <w:p w:rsidR="00C0324D" w:rsidRDefault="00C0324D" w:rsidP="00DD74F8">
            <w:pPr>
              <w:spacing w:before="2" w:after="2"/>
            </w:pPr>
            <w:r>
              <w:t xml:space="preserve">Image credits: </w:t>
            </w:r>
          </w:p>
          <w:p w:rsidR="00C0324D" w:rsidRDefault="00C0324D" w:rsidP="00DD74F8">
            <w:pPr>
              <w:spacing w:before="2" w:after="2"/>
            </w:pPr>
            <w:r>
              <w:t>GÜNTHER Heisskanaltechnik GmbH</w:t>
            </w:r>
          </w:p>
          <w:p w:rsidR="00C0324D" w:rsidRDefault="00C0324D" w:rsidP="00DD74F8">
            <w:pPr>
              <w:spacing w:before="2" w:after="2"/>
            </w:pPr>
          </w:p>
        </w:tc>
      </w:tr>
      <w:tr w:rsidR="00C0324D">
        <w:tc>
          <w:tcPr>
            <w:tcW w:w="4606" w:type="dxa"/>
          </w:tcPr>
          <w:p w:rsidR="00C0324D" w:rsidRDefault="00C0324D" w:rsidP="00DD74F8">
            <w:pPr>
              <w:spacing w:before="2" w:after="2"/>
            </w:pPr>
          </w:p>
          <w:p w:rsidR="00C0324D" w:rsidRDefault="00C0324D" w:rsidP="00DD74F8">
            <w:pPr>
              <w:spacing w:before="2" w:after="2"/>
            </w:pPr>
            <w:r>
              <w:rPr>
                <w:noProof/>
                <w:lang w:val="de-DE" w:eastAsia="de-DE"/>
              </w:rPr>
              <w:drawing>
                <wp:inline distT="0" distB="0" distL="0" distR="0">
                  <wp:extent cx="1923327" cy="2557325"/>
                  <wp:effectExtent l="0" t="0" r="0" b="0"/>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5_Heißkanalsystem.tif"/>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23327" cy="2557325"/>
                          </a:xfrm>
                          <a:prstGeom prst="rect">
                            <a:avLst/>
                          </a:prstGeom>
                          <a:noFill/>
                          <a:ln w="9525">
                            <a:noFill/>
                            <a:miter lim="800000"/>
                            <a:headEnd/>
                            <a:tailEnd/>
                          </a:ln>
                        </pic:spPr>
                      </pic:pic>
                    </a:graphicData>
                  </a:graphic>
                </wp:inline>
              </w:drawing>
            </w:r>
          </w:p>
          <w:p w:rsidR="00C0324D" w:rsidRDefault="00C0324D" w:rsidP="00DD74F8">
            <w:pPr>
              <w:spacing w:before="2" w:after="2"/>
            </w:pPr>
          </w:p>
        </w:tc>
        <w:tc>
          <w:tcPr>
            <w:tcW w:w="4606" w:type="dxa"/>
          </w:tcPr>
          <w:p w:rsidR="00C0324D" w:rsidRDefault="00C0324D" w:rsidP="00DD74F8">
            <w:pPr>
              <w:spacing w:before="2" w:after="2"/>
            </w:pPr>
            <w:r>
              <w:t>2.)</w:t>
            </w:r>
          </w:p>
          <w:p w:rsidR="00C0324D" w:rsidRDefault="00C0324D" w:rsidP="00DD74F8">
            <w:pPr>
              <w:spacing w:before="2" w:after="2"/>
            </w:pPr>
          </w:p>
          <w:p w:rsidR="00C0324D" w:rsidRDefault="00C0324D" w:rsidP="00DD74F8">
            <w:pPr>
              <w:spacing w:before="2" w:after="2"/>
            </w:pPr>
            <w:r>
              <w:t>Image caption:</w:t>
            </w:r>
          </w:p>
          <w:p w:rsidR="00C0324D" w:rsidRDefault="006B15DF" w:rsidP="00DD74F8">
            <w:pPr>
              <w:spacing w:before="2" w:after="2"/>
            </w:pPr>
            <w:r>
              <w:t xml:space="preserve">4x hot runner system with valve gate technology for direct cup injection </w:t>
            </w:r>
          </w:p>
          <w:p w:rsidR="00C0324D" w:rsidRDefault="00C0324D" w:rsidP="00DD74F8">
            <w:pPr>
              <w:spacing w:before="2" w:after="2"/>
            </w:pPr>
          </w:p>
          <w:p w:rsidR="00C0324D" w:rsidRDefault="00C0324D" w:rsidP="00DD74F8">
            <w:pPr>
              <w:spacing w:before="2" w:after="2"/>
            </w:pPr>
            <w:r>
              <w:t xml:space="preserve">Image credits: </w:t>
            </w:r>
          </w:p>
          <w:p w:rsidR="00C0324D" w:rsidRDefault="00C0324D" w:rsidP="00DD74F8">
            <w:pPr>
              <w:spacing w:before="2" w:after="2"/>
            </w:pPr>
            <w:r>
              <w:t>GÜNTHER Heisskanaltechnik GmbH</w:t>
            </w:r>
          </w:p>
          <w:p w:rsidR="00C0324D" w:rsidRDefault="00C0324D" w:rsidP="00DD74F8">
            <w:pPr>
              <w:spacing w:before="2" w:after="2"/>
            </w:pPr>
          </w:p>
        </w:tc>
      </w:tr>
      <w:tr w:rsidR="00C0324D">
        <w:tc>
          <w:tcPr>
            <w:tcW w:w="4606" w:type="dxa"/>
          </w:tcPr>
          <w:p w:rsidR="00C0324D" w:rsidRDefault="00C0324D" w:rsidP="00DD74F8">
            <w:pPr>
              <w:spacing w:before="2" w:after="2"/>
            </w:pPr>
          </w:p>
          <w:p w:rsidR="00C0324D" w:rsidRDefault="00A05C7D" w:rsidP="00DD74F8">
            <w:pPr>
              <w:spacing w:before="2" w:after="2"/>
            </w:pPr>
            <w:r>
              <w:rPr>
                <w:noProof/>
                <w:lang w:val="de-DE" w:eastAsia="de-DE"/>
              </w:rPr>
              <w:drawing>
                <wp:inline distT="0" distB="0" distL="0" distR="0">
                  <wp:extent cx="1913866" cy="2552619"/>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daten:Web RGB:GÜNTHER_Roth_03.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13866" cy="2552619"/>
                          </a:xfrm>
                          <a:prstGeom prst="rect">
                            <a:avLst/>
                          </a:prstGeom>
                          <a:noFill/>
                          <a:ln w="9525">
                            <a:noFill/>
                            <a:miter lim="800000"/>
                            <a:headEnd/>
                            <a:tailEnd/>
                          </a:ln>
                        </pic:spPr>
                      </pic:pic>
                    </a:graphicData>
                  </a:graphic>
                </wp:inline>
              </w:drawing>
            </w:r>
          </w:p>
          <w:p w:rsidR="00C0324D" w:rsidRDefault="00C0324D" w:rsidP="00DD74F8">
            <w:pPr>
              <w:spacing w:before="2" w:after="2"/>
            </w:pPr>
          </w:p>
        </w:tc>
        <w:tc>
          <w:tcPr>
            <w:tcW w:w="4606" w:type="dxa"/>
          </w:tcPr>
          <w:p w:rsidR="00C0324D" w:rsidRDefault="00C0324D" w:rsidP="00DD74F8">
            <w:pPr>
              <w:spacing w:before="2" w:after="2"/>
            </w:pPr>
            <w:r>
              <w:t>3.)</w:t>
            </w:r>
          </w:p>
          <w:p w:rsidR="00C0324D" w:rsidRDefault="00C0324D" w:rsidP="00DD74F8">
            <w:pPr>
              <w:spacing w:before="2" w:after="2"/>
            </w:pPr>
          </w:p>
          <w:p w:rsidR="00C0324D" w:rsidRDefault="00C0324D" w:rsidP="00DD74F8">
            <w:pPr>
              <w:spacing w:before="2" w:after="2"/>
            </w:pPr>
            <w:r>
              <w:t>Image caption:</w:t>
            </w:r>
          </w:p>
          <w:p w:rsidR="00C0324D" w:rsidRDefault="006B15DF" w:rsidP="006B15DF">
            <w:r>
              <w:t xml:space="preserve">The in-mould labelling tool in use </w:t>
            </w:r>
          </w:p>
          <w:p w:rsidR="00C0324D" w:rsidRDefault="00C0324D" w:rsidP="00DD74F8">
            <w:pPr>
              <w:spacing w:before="2" w:after="2"/>
            </w:pPr>
          </w:p>
          <w:p w:rsidR="00C0324D" w:rsidRDefault="00C0324D" w:rsidP="00DD74F8">
            <w:pPr>
              <w:spacing w:before="2" w:after="2"/>
            </w:pPr>
            <w:r>
              <w:t xml:space="preserve">Image credits: </w:t>
            </w:r>
          </w:p>
          <w:p w:rsidR="00C0324D" w:rsidRDefault="00C0324D" w:rsidP="00DD74F8">
            <w:pPr>
              <w:spacing w:before="2" w:after="2"/>
            </w:pPr>
            <w:r>
              <w:t>GÜNTHER Heisskanaltechnik GmbH</w:t>
            </w:r>
          </w:p>
          <w:p w:rsidR="00C0324D" w:rsidRDefault="00C0324D" w:rsidP="00DD74F8">
            <w:pPr>
              <w:spacing w:before="2" w:after="2"/>
            </w:pPr>
          </w:p>
        </w:tc>
      </w:tr>
    </w:tbl>
    <w:p w:rsidR="00765392" w:rsidRDefault="00765392" w:rsidP="00765392">
      <w:pPr>
        <w:spacing w:after="0"/>
      </w:pPr>
    </w:p>
    <w:p w:rsidR="00C0324D" w:rsidRDefault="00C0324D">
      <w:pPr>
        <w:rPr>
          <w:rFonts w:ascii="Arial" w:hAnsi="Arial" w:cs="Arial"/>
          <w:b/>
          <w:sz w:val="24"/>
          <w:szCs w:val="21"/>
          <w:u w:val="single"/>
        </w:rPr>
      </w:pPr>
    </w:p>
    <w:p w:rsidR="004E5C13" w:rsidRDefault="004E5C13">
      <w:pPr>
        <w:rPr>
          <w:rFonts w:ascii="Arial" w:hAnsi="Arial" w:cs="Arial"/>
          <w:b/>
          <w:sz w:val="24"/>
          <w:szCs w:val="21"/>
          <w:u w:val="single"/>
        </w:rPr>
      </w:pPr>
    </w:p>
    <w:p w:rsidR="00C0324D" w:rsidRDefault="00C0324D">
      <w:pPr>
        <w:rPr>
          <w:rFonts w:ascii="Arial" w:hAnsi="Arial" w:cs="Arial"/>
          <w:b/>
          <w:sz w:val="24"/>
          <w:szCs w:val="21"/>
          <w:u w:val="single"/>
        </w:rPr>
      </w:pPr>
    </w:p>
    <w:tbl>
      <w:tblPr>
        <w:tblStyle w:val="Tabellenraster"/>
        <w:tblW w:w="0" w:type="auto"/>
        <w:tblLook w:val="00BF" w:firstRow="1" w:lastRow="0" w:firstColumn="1" w:lastColumn="0" w:noHBand="0" w:noVBand="0"/>
      </w:tblPr>
      <w:tblGrid>
        <w:gridCol w:w="4606"/>
        <w:gridCol w:w="4606"/>
      </w:tblGrid>
      <w:tr w:rsidR="00C0324D">
        <w:tc>
          <w:tcPr>
            <w:tcW w:w="4606" w:type="dxa"/>
          </w:tcPr>
          <w:p w:rsidR="00C0324D" w:rsidRDefault="00C0324D" w:rsidP="00DD74F8">
            <w:pPr>
              <w:spacing w:before="2" w:after="2"/>
            </w:pPr>
            <w:bookmarkStart w:id="0" w:name="_GoBack"/>
          </w:p>
          <w:p w:rsidR="00C0324D" w:rsidRPr="001962EC" w:rsidRDefault="00C0324D" w:rsidP="00DD74F8">
            <w:pPr>
              <w:spacing w:before="2" w:after="2"/>
            </w:pPr>
            <w:r>
              <w:rPr>
                <w:noProof/>
                <w:lang w:val="de-DE" w:eastAsia="de-DE"/>
              </w:rPr>
              <w:drawing>
                <wp:inline distT="0" distB="0" distL="0" distR="0">
                  <wp:extent cx="1121133" cy="2432172"/>
                  <wp:effectExtent l="0" t="0" r="0" b="0"/>
                  <wp:docPr id="16"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hoeninger:Desktop:Bildschirmfoto 2017-08-01 um 12.02.56.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121133" cy="2432172"/>
                          </a:xfrm>
                          <a:prstGeom prst="rect">
                            <a:avLst/>
                          </a:prstGeom>
                          <a:noFill/>
                          <a:ln w="9525">
                            <a:noFill/>
                            <a:miter lim="800000"/>
                            <a:headEnd/>
                            <a:tailEnd/>
                          </a:ln>
                        </pic:spPr>
                      </pic:pic>
                    </a:graphicData>
                  </a:graphic>
                </wp:inline>
              </w:drawing>
            </w:r>
          </w:p>
        </w:tc>
        <w:tc>
          <w:tcPr>
            <w:tcW w:w="4606" w:type="dxa"/>
          </w:tcPr>
          <w:p w:rsidR="00C0324D" w:rsidRDefault="00C0324D" w:rsidP="00DD74F8">
            <w:pPr>
              <w:spacing w:before="2" w:after="2"/>
            </w:pPr>
            <w:r>
              <w:t>4.)</w:t>
            </w:r>
          </w:p>
          <w:p w:rsidR="00C0324D" w:rsidRDefault="00C0324D" w:rsidP="00DD74F8">
            <w:pPr>
              <w:spacing w:before="2" w:after="2"/>
            </w:pPr>
          </w:p>
          <w:p w:rsidR="00C0324D" w:rsidRDefault="00C0324D" w:rsidP="00DD74F8">
            <w:pPr>
              <w:spacing w:before="2" w:after="2"/>
            </w:pPr>
            <w:r>
              <w:t>Image caption:</w:t>
            </w:r>
          </w:p>
          <w:p w:rsidR="00C0324D" w:rsidRDefault="006B15DF" w:rsidP="00DD74F8">
            <w:pPr>
              <w:spacing w:before="2" w:after="2"/>
            </w:pPr>
            <w:r>
              <w:t>8NHT1-200 valve gate nozzle</w:t>
            </w:r>
          </w:p>
          <w:p w:rsidR="00C0324D" w:rsidRDefault="00C0324D" w:rsidP="00DD74F8">
            <w:pPr>
              <w:spacing w:before="2" w:after="2"/>
            </w:pPr>
          </w:p>
          <w:p w:rsidR="00C0324D" w:rsidRDefault="00C0324D" w:rsidP="00DD74F8">
            <w:pPr>
              <w:spacing w:before="2" w:after="2"/>
            </w:pPr>
            <w:r>
              <w:t xml:space="preserve">Image credits: </w:t>
            </w:r>
          </w:p>
          <w:p w:rsidR="00C0324D" w:rsidRDefault="00C0324D" w:rsidP="00DD74F8">
            <w:pPr>
              <w:spacing w:before="2" w:after="2"/>
            </w:pPr>
            <w:r>
              <w:t>GÜNTHER Heisskanaltechnik GmbH</w:t>
            </w:r>
          </w:p>
          <w:p w:rsidR="00C0324D" w:rsidRDefault="00C0324D" w:rsidP="00DD74F8">
            <w:pPr>
              <w:spacing w:before="2" w:after="2"/>
            </w:pPr>
          </w:p>
        </w:tc>
      </w:tr>
      <w:bookmarkEnd w:id="0"/>
      <w:tr w:rsidR="00C0324D">
        <w:tc>
          <w:tcPr>
            <w:tcW w:w="4606" w:type="dxa"/>
          </w:tcPr>
          <w:p w:rsidR="00C0324D" w:rsidRDefault="00C0324D" w:rsidP="00DD74F8">
            <w:pPr>
              <w:spacing w:before="2" w:after="2"/>
            </w:pPr>
          </w:p>
          <w:p w:rsidR="00C0324D" w:rsidRDefault="00C0324D" w:rsidP="00DD74F8">
            <w:pPr>
              <w:spacing w:before="2" w:after="2"/>
            </w:pPr>
            <w:r>
              <w:rPr>
                <w:noProof/>
                <w:lang w:val="de-DE" w:eastAsia="de-DE"/>
              </w:rPr>
              <w:drawing>
                <wp:inline distT="0" distB="0" distL="0" distR="0">
                  <wp:extent cx="1692101" cy="2001410"/>
                  <wp:effectExtent l="0" t="0" r="0" b="0"/>
                  <wp:docPr id="17"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4_PM-Nadelführung LA.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692101" cy="2001410"/>
                          </a:xfrm>
                          <a:prstGeom prst="rect">
                            <a:avLst/>
                          </a:prstGeom>
                          <a:noFill/>
                          <a:ln w="9525">
                            <a:noFill/>
                            <a:miter lim="800000"/>
                            <a:headEnd/>
                            <a:tailEnd/>
                          </a:ln>
                        </pic:spPr>
                      </pic:pic>
                    </a:graphicData>
                  </a:graphic>
                </wp:inline>
              </w:drawing>
            </w:r>
          </w:p>
          <w:p w:rsidR="00C0324D" w:rsidRDefault="00C0324D" w:rsidP="00DD74F8">
            <w:pPr>
              <w:spacing w:before="2" w:after="2"/>
            </w:pPr>
          </w:p>
        </w:tc>
        <w:tc>
          <w:tcPr>
            <w:tcW w:w="4606" w:type="dxa"/>
          </w:tcPr>
          <w:p w:rsidR="00C0324D" w:rsidRDefault="00C0324D" w:rsidP="00DD74F8">
            <w:pPr>
              <w:spacing w:before="2" w:after="2"/>
            </w:pPr>
            <w:r>
              <w:t>5.)</w:t>
            </w:r>
          </w:p>
          <w:p w:rsidR="00C0324D" w:rsidRDefault="00C0324D" w:rsidP="00DD74F8">
            <w:pPr>
              <w:spacing w:before="2" w:after="2"/>
            </w:pPr>
          </w:p>
          <w:p w:rsidR="00C0324D" w:rsidRDefault="00C0324D" w:rsidP="00DD74F8">
            <w:pPr>
              <w:spacing w:before="2" w:after="2"/>
            </w:pPr>
            <w:r>
              <w:t>Image caption:</w:t>
            </w:r>
          </w:p>
          <w:p w:rsidR="00C0324D" w:rsidRDefault="00C0324D" w:rsidP="00DD74F8">
            <w:pPr>
              <w:spacing w:before="2" w:after="2"/>
            </w:pPr>
            <w:r>
              <w:t xml:space="preserve">The tried-and-tested LA needle guide </w:t>
            </w:r>
          </w:p>
          <w:p w:rsidR="00C0324D" w:rsidRDefault="00C0324D" w:rsidP="00DD74F8">
            <w:pPr>
              <w:spacing w:before="2" w:after="2"/>
            </w:pPr>
          </w:p>
          <w:p w:rsidR="00C0324D" w:rsidRDefault="00C0324D" w:rsidP="00DD74F8">
            <w:pPr>
              <w:spacing w:before="2" w:after="2"/>
            </w:pPr>
            <w:r>
              <w:t xml:space="preserve">Image credits: </w:t>
            </w:r>
          </w:p>
          <w:p w:rsidR="00C0324D" w:rsidRDefault="00C0324D" w:rsidP="00DD74F8">
            <w:pPr>
              <w:spacing w:before="2" w:after="2"/>
            </w:pPr>
            <w:r>
              <w:t>GÜNTHER Heisskanaltechnik GmbH</w:t>
            </w:r>
          </w:p>
          <w:p w:rsidR="00C0324D" w:rsidRDefault="00C0324D" w:rsidP="00DD74F8">
            <w:pPr>
              <w:spacing w:before="2" w:after="2"/>
            </w:pPr>
          </w:p>
        </w:tc>
      </w:tr>
    </w:tbl>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E0481C" w:rsidRDefault="00E0481C">
      <w:pPr>
        <w:rPr>
          <w:rFonts w:ascii="Arial" w:hAnsi="Arial" w:cs="Arial"/>
          <w:b/>
          <w:sz w:val="24"/>
          <w:szCs w:val="21"/>
          <w:u w:val="single"/>
        </w:rPr>
      </w:pPr>
    </w:p>
    <w:p w:rsidR="00C0324D" w:rsidRDefault="00C0324D">
      <w:pPr>
        <w:rPr>
          <w:rFonts w:ascii="Arial" w:hAnsi="Arial" w:cs="Arial"/>
          <w:b/>
          <w:sz w:val="24"/>
          <w:szCs w:val="21"/>
          <w:u w:val="single"/>
        </w:rPr>
      </w:pPr>
    </w:p>
    <w:p w:rsidR="00C0324D" w:rsidRDefault="00C0324D">
      <w:pPr>
        <w:rPr>
          <w:rFonts w:ascii="Arial" w:hAnsi="Arial" w:cs="Arial"/>
          <w:b/>
          <w:sz w:val="24"/>
          <w:szCs w:val="21"/>
          <w:u w:val="single"/>
        </w:rPr>
      </w:pPr>
    </w:p>
    <w:p w:rsidR="00E436B6" w:rsidRDefault="00E436B6">
      <w:pPr>
        <w:rPr>
          <w:rFonts w:ascii="Arial" w:hAnsi="Arial" w:cs="Arial"/>
          <w:b/>
          <w:sz w:val="24"/>
          <w:szCs w:val="21"/>
          <w:u w:val="single"/>
        </w:rPr>
      </w:pPr>
    </w:p>
    <w:p w:rsidR="008823DB" w:rsidRPr="00034981" w:rsidRDefault="00034981" w:rsidP="00076BEE">
      <w:pPr>
        <w:jc w:val="both"/>
        <w:rPr>
          <w:rFonts w:ascii="Arial" w:hAnsi="Arial" w:cs="Arial"/>
          <w:b/>
          <w:sz w:val="24"/>
          <w:szCs w:val="21"/>
        </w:rPr>
      </w:pPr>
      <w:r>
        <w:rPr>
          <w:rFonts w:ascii="Arial" w:hAnsi="Arial"/>
          <w:b/>
          <w:sz w:val="24"/>
          <w:szCs w:val="21"/>
          <w:u w:val="single"/>
        </w:rPr>
        <w:lastRenderedPageBreak/>
        <w:t>Contact</w:t>
      </w:r>
      <w:r>
        <w:rPr>
          <w:rFonts w:ascii="Arial" w:hAnsi="Arial"/>
          <w:b/>
          <w:sz w:val="24"/>
          <w:szCs w:val="21"/>
        </w:rPr>
        <w:tab/>
      </w:r>
      <w:r>
        <w:rPr>
          <w:rFonts w:ascii="Arial" w:hAnsi="Arial"/>
          <w:b/>
          <w:sz w:val="24"/>
          <w:szCs w:val="21"/>
        </w:rPr>
        <w:tab/>
      </w:r>
      <w:r>
        <w:rPr>
          <w:rFonts w:ascii="Arial" w:hAnsi="Arial"/>
          <w:b/>
          <w:sz w:val="24"/>
          <w:szCs w:val="21"/>
        </w:rPr>
        <w:tab/>
      </w:r>
      <w:r>
        <w:rPr>
          <w:rFonts w:ascii="Arial" w:hAnsi="Arial"/>
          <w:b/>
          <w:sz w:val="24"/>
          <w:szCs w:val="21"/>
        </w:rPr>
        <w:tab/>
      </w:r>
      <w:r>
        <w:rPr>
          <w:rFonts w:ascii="Arial" w:hAnsi="Arial"/>
          <w:b/>
          <w:sz w:val="24"/>
          <w:szCs w:val="21"/>
        </w:rPr>
        <w:tab/>
      </w:r>
      <w:r>
        <w:rPr>
          <w:rFonts w:ascii="Arial" w:hAnsi="Arial"/>
          <w:b/>
          <w:sz w:val="24"/>
          <w:szCs w:val="21"/>
        </w:rPr>
        <w:tab/>
      </w:r>
      <w:r>
        <w:rPr>
          <w:rFonts w:ascii="Arial" w:hAnsi="Arial"/>
          <w:b/>
          <w:sz w:val="24"/>
          <w:szCs w:val="21"/>
          <w:u w:val="single"/>
        </w:rPr>
        <w:t>Contact partner</w:t>
      </w:r>
    </w:p>
    <w:p w:rsidR="008823DB" w:rsidRPr="005602F9" w:rsidRDefault="008823DB" w:rsidP="00076BEE">
      <w:pPr>
        <w:spacing w:after="120"/>
        <w:jc w:val="both"/>
        <w:rPr>
          <w:rFonts w:ascii="Arial" w:hAnsi="Arial" w:cs="Arial"/>
          <w:sz w:val="18"/>
          <w:szCs w:val="21"/>
          <w:lang w:val="de-DE"/>
        </w:rPr>
      </w:pPr>
      <w:r w:rsidRPr="005602F9">
        <w:rPr>
          <w:rFonts w:ascii="Arial" w:hAnsi="Arial"/>
          <w:sz w:val="18"/>
          <w:szCs w:val="21"/>
          <w:lang w:val="de-DE"/>
        </w:rPr>
        <w:t>GÜNTHER Heisskanaltechnik GmbH</w:t>
      </w:r>
      <w:r w:rsidRPr="005602F9">
        <w:rPr>
          <w:rFonts w:ascii="Arial" w:hAnsi="Arial"/>
          <w:sz w:val="18"/>
          <w:szCs w:val="21"/>
          <w:lang w:val="de-DE"/>
        </w:rPr>
        <w:tab/>
      </w:r>
      <w:r w:rsidRPr="005602F9">
        <w:rPr>
          <w:rFonts w:ascii="Arial" w:hAnsi="Arial"/>
          <w:sz w:val="18"/>
          <w:szCs w:val="21"/>
          <w:lang w:val="de-DE"/>
        </w:rPr>
        <w:tab/>
      </w:r>
      <w:r w:rsidRPr="005602F9">
        <w:rPr>
          <w:rFonts w:ascii="Arial" w:hAnsi="Arial"/>
          <w:sz w:val="18"/>
          <w:szCs w:val="21"/>
          <w:lang w:val="de-DE"/>
        </w:rPr>
        <w:tab/>
        <w:t>Horst-Werner Bremmer</w:t>
      </w:r>
    </w:p>
    <w:p w:rsidR="008823DB" w:rsidRPr="003F01F7" w:rsidRDefault="008823DB" w:rsidP="00076BEE">
      <w:pPr>
        <w:spacing w:after="120"/>
        <w:jc w:val="both"/>
        <w:rPr>
          <w:rFonts w:ascii="Arial" w:hAnsi="Arial" w:cs="Arial"/>
          <w:sz w:val="18"/>
          <w:szCs w:val="21"/>
        </w:rPr>
      </w:pPr>
      <w:r>
        <w:rPr>
          <w:rFonts w:ascii="Arial" w:hAnsi="Arial"/>
          <w:sz w:val="18"/>
          <w:szCs w:val="21"/>
        </w:rPr>
        <w:t>Sachsenberger Straße 1</w:t>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t>Head of Application Consulting and Sales</w:t>
      </w:r>
    </w:p>
    <w:p w:rsidR="008823DB" w:rsidRPr="005602F9" w:rsidRDefault="008823DB" w:rsidP="00076BEE">
      <w:pPr>
        <w:spacing w:after="120"/>
        <w:jc w:val="both"/>
        <w:rPr>
          <w:rFonts w:ascii="Arial" w:hAnsi="Arial" w:cs="Arial"/>
          <w:sz w:val="18"/>
          <w:szCs w:val="21"/>
          <w:lang w:val="de-DE"/>
        </w:rPr>
      </w:pPr>
      <w:r w:rsidRPr="005602F9">
        <w:rPr>
          <w:rFonts w:ascii="Arial" w:hAnsi="Arial"/>
          <w:sz w:val="18"/>
          <w:szCs w:val="21"/>
          <w:lang w:val="de-DE"/>
        </w:rPr>
        <w:t>35066 Frankenberg</w:t>
      </w:r>
      <w:r w:rsidR="00E0481C" w:rsidRPr="005602F9">
        <w:rPr>
          <w:rFonts w:ascii="Arial" w:hAnsi="Arial"/>
          <w:sz w:val="18"/>
          <w:szCs w:val="21"/>
          <w:lang w:val="de-DE"/>
        </w:rPr>
        <w:t xml:space="preserve"> (Eder), Germany</w:t>
      </w:r>
      <w:r w:rsidR="00E0481C" w:rsidRPr="005602F9">
        <w:rPr>
          <w:rFonts w:ascii="Arial" w:hAnsi="Arial"/>
          <w:sz w:val="18"/>
          <w:szCs w:val="21"/>
          <w:lang w:val="de-DE"/>
        </w:rPr>
        <w:tab/>
      </w:r>
      <w:r w:rsidR="00E0481C" w:rsidRPr="005602F9">
        <w:rPr>
          <w:rFonts w:ascii="Arial" w:hAnsi="Arial"/>
          <w:sz w:val="18"/>
          <w:szCs w:val="21"/>
          <w:lang w:val="de-DE"/>
        </w:rPr>
        <w:tab/>
      </w:r>
      <w:r w:rsidR="00E0481C" w:rsidRPr="005602F9">
        <w:rPr>
          <w:rFonts w:ascii="Arial" w:hAnsi="Arial"/>
          <w:sz w:val="18"/>
          <w:szCs w:val="21"/>
          <w:lang w:val="de-DE"/>
        </w:rPr>
        <w:tab/>
        <w:t xml:space="preserve">Tel.: +49 </w:t>
      </w:r>
      <w:r w:rsidRPr="005602F9">
        <w:rPr>
          <w:rFonts w:ascii="Arial" w:hAnsi="Arial"/>
          <w:sz w:val="18"/>
          <w:szCs w:val="21"/>
          <w:lang w:val="de-DE"/>
        </w:rPr>
        <w:t>6451 500888</w:t>
      </w:r>
    </w:p>
    <w:p w:rsidR="00034981" w:rsidRPr="005602F9" w:rsidRDefault="00E0481C" w:rsidP="00076BEE">
      <w:pPr>
        <w:spacing w:after="120"/>
        <w:jc w:val="both"/>
        <w:rPr>
          <w:rFonts w:ascii="Arial" w:hAnsi="Arial" w:cs="Arial"/>
          <w:sz w:val="18"/>
          <w:szCs w:val="21"/>
          <w:lang w:val="de-DE"/>
        </w:rPr>
      </w:pPr>
      <w:r w:rsidRPr="005602F9">
        <w:rPr>
          <w:rFonts w:ascii="Arial" w:hAnsi="Arial"/>
          <w:sz w:val="18"/>
          <w:szCs w:val="21"/>
          <w:lang w:val="de-DE"/>
        </w:rPr>
        <w:t xml:space="preserve">Tel.: +49 </w:t>
      </w:r>
      <w:r w:rsidR="00034981" w:rsidRPr="005602F9">
        <w:rPr>
          <w:rFonts w:ascii="Arial" w:hAnsi="Arial"/>
          <w:sz w:val="18"/>
          <w:szCs w:val="21"/>
          <w:lang w:val="de-DE"/>
        </w:rPr>
        <w:t>6451 50080</w:t>
      </w:r>
      <w:r w:rsidR="00034981" w:rsidRPr="005602F9">
        <w:rPr>
          <w:rFonts w:ascii="Arial" w:hAnsi="Arial"/>
          <w:sz w:val="18"/>
          <w:szCs w:val="21"/>
          <w:lang w:val="de-DE"/>
        </w:rPr>
        <w:tab/>
      </w:r>
      <w:r w:rsidR="00034981" w:rsidRPr="005602F9">
        <w:rPr>
          <w:rFonts w:ascii="Arial" w:hAnsi="Arial"/>
          <w:sz w:val="18"/>
          <w:szCs w:val="21"/>
          <w:lang w:val="de-DE"/>
        </w:rPr>
        <w:tab/>
      </w:r>
      <w:r w:rsidR="00034981" w:rsidRPr="005602F9">
        <w:rPr>
          <w:rFonts w:ascii="Arial" w:hAnsi="Arial"/>
          <w:sz w:val="18"/>
          <w:szCs w:val="21"/>
          <w:lang w:val="de-DE"/>
        </w:rPr>
        <w:tab/>
      </w:r>
      <w:r w:rsidR="00034981" w:rsidRPr="005602F9">
        <w:rPr>
          <w:rFonts w:ascii="Arial" w:hAnsi="Arial"/>
          <w:sz w:val="18"/>
          <w:szCs w:val="21"/>
          <w:lang w:val="de-DE"/>
        </w:rPr>
        <w:tab/>
      </w:r>
      <w:r w:rsidR="00034981" w:rsidRPr="005602F9">
        <w:rPr>
          <w:rFonts w:ascii="Arial" w:hAnsi="Arial"/>
          <w:sz w:val="18"/>
          <w:szCs w:val="21"/>
          <w:lang w:val="de-DE"/>
        </w:rPr>
        <w:tab/>
        <w:t>bremmer@guenther-heisskanal.de</w:t>
      </w:r>
    </w:p>
    <w:p w:rsidR="008823DB" w:rsidRPr="005602F9" w:rsidRDefault="00E15CAA" w:rsidP="00076BEE">
      <w:pPr>
        <w:spacing w:after="120"/>
        <w:jc w:val="both"/>
        <w:rPr>
          <w:rFonts w:ascii="Arial" w:hAnsi="Arial" w:cs="Arial"/>
          <w:sz w:val="21"/>
          <w:szCs w:val="21"/>
          <w:lang w:val="de-DE"/>
        </w:rPr>
      </w:pPr>
      <w:r w:rsidRPr="005602F9">
        <w:rPr>
          <w:rFonts w:ascii="Arial" w:hAnsi="Arial"/>
          <w:sz w:val="18"/>
          <w:szCs w:val="21"/>
          <w:lang w:val="de-DE"/>
        </w:rPr>
        <w:t>www.guenther-</w:t>
      </w:r>
      <w:r w:rsidR="00E94ECF" w:rsidRPr="005602F9">
        <w:rPr>
          <w:rFonts w:ascii="Arial" w:hAnsi="Arial"/>
          <w:sz w:val="18"/>
          <w:szCs w:val="21"/>
          <w:lang w:val="de-DE"/>
        </w:rPr>
        <w:t>hotrunner.com</w:t>
      </w:r>
      <w:r w:rsidRPr="005602F9">
        <w:rPr>
          <w:rFonts w:ascii="Arial" w:hAnsi="Arial"/>
          <w:sz w:val="21"/>
          <w:szCs w:val="21"/>
          <w:lang w:val="de-DE"/>
        </w:rPr>
        <w:tab/>
      </w:r>
      <w:r w:rsidRPr="005602F9">
        <w:rPr>
          <w:rFonts w:ascii="Arial" w:hAnsi="Arial"/>
          <w:sz w:val="21"/>
          <w:szCs w:val="21"/>
          <w:lang w:val="de-DE"/>
        </w:rPr>
        <w:tab/>
      </w:r>
      <w:r w:rsidRPr="005602F9">
        <w:rPr>
          <w:rFonts w:ascii="Arial" w:hAnsi="Arial"/>
          <w:sz w:val="21"/>
          <w:szCs w:val="21"/>
          <w:lang w:val="de-DE"/>
        </w:rPr>
        <w:tab/>
      </w:r>
      <w:r w:rsidRPr="005602F9">
        <w:rPr>
          <w:rFonts w:ascii="Arial" w:hAnsi="Arial"/>
          <w:sz w:val="21"/>
          <w:szCs w:val="21"/>
          <w:lang w:val="de-DE"/>
        </w:rPr>
        <w:tab/>
      </w:r>
    </w:p>
    <w:p w:rsidR="00E12B39" w:rsidRPr="005602F9" w:rsidRDefault="00E12B39" w:rsidP="00E12B39">
      <w:pPr>
        <w:jc w:val="both"/>
        <w:rPr>
          <w:rFonts w:ascii="Arial" w:hAnsi="Arial" w:cs="Arial"/>
          <w:sz w:val="21"/>
          <w:szCs w:val="21"/>
          <w:lang w:val="de-DE"/>
        </w:rPr>
      </w:pPr>
    </w:p>
    <w:p w:rsidR="00E436B6" w:rsidRPr="005602F9" w:rsidRDefault="00E436B6" w:rsidP="00E436B6">
      <w:pPr>
        <w:jc w:val="both"/>
        <w:rPr>
          <w:rFonts w:ascii="Arial" w:hAnsi="Arial" w:cs="Arial"/>
          <w:b/>
          <w:sz w:val="24"/>
          <w:szCs w:val="21"/>
          <w:lang w:val="de-DE"/>
        </w:rPr>
      </w:pPr>
      <w:r w:rsidRPr="005602F9">
        <w:rPr>
          <w:rFonts w:ascii="Arial" w:hAnsi="Arial"/>
          <w:b/>
          <w:sz w:val="24"/>
          <w:szCs w:val="21"/>
          <w:u w:val="single"/>
          <w:lang w:val="de-DE"/>
        </w:rPr>
        <w:t>Contact</w:t>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u w:val="single"/>
          <w:lang w:val="de-DE"/>
        </w:rPr>
        <w:t>Contact partner</w:t>
      </w:r>
    </w:p>
    <w:p w:rsidR="00E436B6" w:rsidRPr="00E12B39" w:rsidRDefault="00D05980" w:rsidP="00E436B6">
      <w:pPr>
        <w:spacing w:after="120"/>
        <w:jc w:val="both"/>
        <w:rPr>
          <w:rFonts w:ascii="Arial" w:hAnsi="Arial" w:cs="Arial"/>
          <w:b/>
          <w:sz w:val="18"/>
          <w:szCs w:val="21"/>
        </w:rPr>
      </w:pPr>
      <w:r>
        <w:rPr>
          <w:rFonts w:ascii="Arial" w:hAnsi="Arial"/>
          <w:sz w:val="18"/>
          <w:szCs w:val="21"/>
        </w:rPr>
        <w:t>Roth Werkzeugbau</w:t>
      </w:r>
      <w:r>
        <w:rPr>
          <w:rFonts w:ascii="Arial" w:hAnsi="Arial"/>
          <w:b/>
          <w:sz w:val="18"/>
          <w:szCs w:val="21"/>
        </w:rPr>
        <w:tab/>
      </w:r>
      <w:r>
        <w:rPr>
          <w:rFonts w:ascii="Arial" w:hAnsi="Arial"/>
          <w:b/>
          <w:sz w:val="18"/>
          <w:szCs w:val="21"/>
        </w:rPr>
        <w:tab/>
      </w:r>
      <w:r>
        <w:rPr>
          <w:rFonts w:ascii="Arial" w:hAnsi="Arial"/>
          <w:b/>
          <w:sz w:val="18"/>
          <w:szCs w:val="21"/>
        </w:rPr>
        <w:tab/>
      </w:r>
      <w:r>
        <w:rPr>
          <w:rFonts w:ascii="Arial" w:hAnsi="Arial"/>
          <w:sz w:val="18"/>
          <w:szCs w:val="21"/>
        </w:rPr>
        <w:tab/>
      </w:r>
      <w:r>
        <w:rPr>
          <w:rFonts w:ascii="Arial" w:hAnsi="Arial"/>
          <w:sz w:val="18"/>
          <w:szCs w:val="21"/>
        </w:rPr>
        <w:tab/>
        <w:t>Benjamin Noack</w:t>
      </w:r>
    </w:p>
    <w:p w:rsidR="00E436B6" w:rsidRPr="003F01F7" w:rsidRDefault="00064566" w:rsidP="00E436B6">
      <w:pPr>
        <w:spacing w:after="120"/>
        <w:jc w:val="both"/>
        <w:rPr>
          <w:rFonts w:ascii="Arial" w:hAnsi="Arial" w:cs="Arial"/>
          <w:sz w:val="18"/>
          <w:szCs w:val="21"/>
        </w:rPr>
      </w:pPr>
      <w:r>
        <w:rPr>
          <w:rFonts w:ascii="Arial" w:hAnsi="Arial"/>
          <w:sz w:val="18"/>
          <w:szCs w:val="21"/>
        </w:rPr>
        <w:t>Wöhlsdorf 39</w:t>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t>Sales</w:t>
      </w:r>
    </w:p>
    <w:p w:rsidR="00E436B6" w:rsidRPr="00B06E8E" w:rsidRDefault="00064566" w:rsidP="00E436B6">
      <w:pPr>
        <w:spacing w:after="120"/>
        <w:jc w:val="both"/>
        <w:rPr>
          <w:rFonts w:ascii="Arial" w:hAnsi="Arial" w:cs="Arial"/>
          <w:sz w:val="18"/>
          <w:szCs w:val="21"/>
        </w:rPr>
      </w:pPr>
      <w:r>
        <w:rPr>
          <w:rFonts w:ascii="Arial" w:hAnsi="Arial"/>
          <w:sz w:val="18"/>
          <w:szCs w:val="21"/>
        </w:rPr>
        <w:t xml:space="preserve">07955 </w:t>
      </w:r>
      <w:r w:rsidR="00E0481C">
        <w:rPr>
          <w:rFonts w:ascii="Arial" w:hAnsi="Arial"/>
          <w:sz w:val="18"/>
          <w:szCs w:val="21"/>
        </w:rPr>
        <w:t>Auma-Weidatal, Germany</w:t>
      </w:r>
      <w:r w:rsidR="00E0481C">
        <w:rPr>
          <w:rFonts w:ascii="Arial" w:hAnsi="Arial"/>
          <w:sz w:val="18"/>
          <w:szCs w:val="21"/>
        </w:rPr>
        <w:tab/>
      </w:r>
      <w:r w:rsidR="00E0481C">
        <w:rPr>
          <w:rFonts w:ascii="Arial" w:hAnsi="Arial"/>
          <w:sz w:val="18"/>
          <w:szCs w:val="21"/>
        </w:rPr>
        <w:tab/>
      </w:r>
      <w:r w:rsidR="00E0481C">
        <w:rPr>
          <w:rFonts w:ascii="Arial" w:hAnsi="Arial"/>
          <w:sz w:val="18"/>
          <w:szCs w:val="21"/>
        </w:rPr>
        <w:tab/>
      </w:r>
      <w:r w:rsidR="00E0481C">
        <w:rPr>
          <w:rFonts w:ascii="Arial" w:hAnsi="Arial"/>
          <w:sz w:val="18"/>
          <w:szCs w:val="21"/>
        </w:rPr>
        <w:tab/>
        <w:t xml:space="preserve">Tel.: +49 </w:t>
      </w:r>
      <w:r>
        <w:rPr>
          <w:rFonts w:ascii="Arial" w:hAnsi="Arial"/>
          <w:sz w:val="18"/>
          <w:szCs w:val="21"/>
        </w:rPr>
        <w:t>366 263 17429</w:t>
      </w:r>
    </w:p>
    <w:p w:rsidR="00E436B6" w:rsidRPr="005602F9" w:rsidRDefault="00E0481C" w:rsidP="00E436B6">
      <w:pPr>
        <w:spacing w:after="120"/>
        <w:jc w:val="both"/>
        <w:rPr>
          <w:rFonts w:ascii="Arial" w:hAnsi="Arial" w:cs="Arial"/>
          <w:sz w:val="18"/>
          <w:szCs w:val="21"/>
          <w:lang w:val="de-DE"/>
        </w:rPr>
      </w:pPr>
      <w:r w:rsidRPr="005602F9">
        <w:rPr>
          <w:rFonts w:ascii="Arial" w:hAnsi="Arial"/>
          <w:sz w:val="18"/>
          <w:szCs w:val="21"/>
          <w:lang w:val="de-DE"/>
        </w:rPr>
        <w:t xml:space="preserve">Tel.: +49 </w:t>
      </w:r>
      <w:r w:rsidR="00E436B6" w:rsidRPr="005602F9">
        <w:rPr>
          <w:rFonts w:ascii="Arial" w:hAnsi="Arial"/>
          <w:sz w:val="18"/>
          <w:szCs w:val="21"/>
          <w:lang w:val="de-DE"/>
        </w:rPr>
        <w:t>366 263 174 0</w:t>
      </w:r>
      <w:r w:rsidR="00E436B6" w:rsidRPr="005602F9">
        <w:rPr>
          <w:rFonts w:ascii="Arial" w:hAnsi="Arial"/>
          <w:sz w:val="18"/>
          <w:szCs w:val="21"/>
          <w:lang w:val="de-DE"/>
        </w:rPr>
        <w:tab/>
      </w:r>
      <w:r w:rsidR="00E436B6" w:rsidRPr="005602F9">
        <w:rPr>
          <w:rFonts w:ascii="Arial" w:hAnsi="Arial"/>
          <w:sz w:val="18"/>
          <w:szCs w:val="21"/>
          <w:lang w:val="de-DE"/>
        </w:rPr>
        <w:tab/>
      </w:r>
      <w:r w:rsidR="00E436B6" w:rsidRPr="005602F9">
        <w:rPr>
          <w:rFonts w:ascii="Arial" w:hAnsi="Arial"/>
          <w:sz w:val="18"/>
          <w:szCs w:val="21"/>
          <w:lang w:val="de-DE"/>
        </w:rPr>
        <w:tab/>
      </w:r>
      <w:r w:rsidR="00E436B6" w:rsidRPr="005602F9">
        <w:rPr>
          <w:rFonts w:ascii="Arial" w:hAnsi="Arial"/>
          <w:sz w:val="18"/>
          <w:szCs w:val="21"/>
          <w:lang w:val="de-DE"/>
        </w:rPr>
        <w:tab/>
      </w:r>
      <w:r w:rsidR="001A63B8" w:rsidRPr="005602F9">
        <w:rPr>
          <w:rFonts w:ascii="Arial" w:hAnsi="Arial"/>
          <w:sz w:val="18"/>
          <w:szCs w:val="21"/>
          <w:lang w:val="de-DE"/>
        </w:rPr>
        <w:tab/>
      </w:r>
      <w:r w:rsidR="00E436B6" w:rsidRPr="005602F9">
        <w:rPr>
          <w:rFonts w:ascii="Arial" w:hAnsi="Arial"/>
          <w:sz w:val="18"/>
          <w:szCs w:val="21"/>
          <w:lang w:val="de-DE"/>
        </w:rPr>
        <w:t>benjamin.noack@roth-werkzeugbau.de</w:t>
      </w:r>
    </w:p>
    <w:p w:rsidR="00E436B6" w:rsidRPr="005602F9" w:rsidRDefault="00064566" w:rsidP="00E436B6">
      <w:pPr>
        <w:spacing w:after="120"/>
        <w:jc w:val="both"/>
        <w:rPr>
          <w:rFonts w:ascii="Arial" w:hAnsi="Arial" w:cs="Arial"/>
          <w:sz w:val="21"/>
          <w:szCs w:val="21"/>
          <w:lang w:val="de-DE"/>
        </w:rPr>
      </w:pPr>
      <w:r w:rsidRPr="005602F9">
        <w:rPr>
          <w:rFonts w:ascii="Arial" w:hAnsi="Arial"/>
          <w:sz w:val="18"/>
          <w:szCs w:val="21"/>
          <w:lang w:val="de-DE"/>
        </w:rPr>
        <w:t>www.roth-werkzeugbau.de</w:t>
      </w:r>
      <w:r w:rsidRPr="005602F9">
        <w:rPr>
          <w:rFonts w:ascii="Arial" w:hAnsi="Arial"/>
          <w:sz w:val="21"/>
          <w:szCs w:val="21"/>
          <w:lang w:val="de-DE"/>
        </w:rPr>
        <w:tab/>
      </w:r>
      <w:r w:rsidRPr="005602F9">
        <w:rPr>
          <w:rFonts w:ascii="Arial" w:hAnsi="Arial"/>
          <w:sz w:val="21"/>
          <w:szCs w:val="21"/>
          <w:lang w:val="de-DE"/>
        </w:rPr>
        <w:tab/>
      </w:r>
      <w:r w:rsidRPr="005602F9">
        <w:rPr>
          <w:rFonts w:ascii="Arial" w:hAnsi="Arial"/>
          <w:sz w:val="21"/>
          <w:szCs w:val="21"/>
          <w:lang w:val="de-DE"/>
        </w:rPr>
        <w:tab/>
      </w:r>
    </w:p>
    <w:p w:rsidR="00E436B6" w:rsidRPr="00B06E8E" w:rsidRDefault="00E436B6" w:rsidP="00E436B6">
      <w:pPr>
        <w:spacing w:after="120"/>
        <w:jc w:val="both"/>
        <w:rPr>
          <w:rFonts w:ascii="Arial" w:hAnsi="Arial" w:cs="Arial"/>
          <w:sz w:val="21"/>
          <w:szCs w:val="21"/>
          <w:lang w:val="nl-NL"/>
        </w:rPr>
      </w:pPr>
    </w:p>
    <w:p w:rsidR="00E436B6" w:rsidRPr="00B06E8E" w:rsidRDefault="00E436B6" w:rsidP="00E436B6">
      <w:pPr>
        <w:spacing w:after="120"/>
        <w:jc w:val="both"/>
        <w:rPr>
          <w:rFonts w:ascii="Arial" w:hAnsi="Arial" w:cs="Arial"/>
          <w:sz w:val="21"/>
          <w:szCs w:val="21"/>
          <w:lang w:val="nl-NL"/>
        </w:rPr>
      </w:pPr>
    </w:p>
    <w:p w:rsidR="00DE5921" w:rsidRPr="005602F9" w:rsidRDefault="00DE5921" w:rsidP="00DE5921">
      <w:pPr>
        <w:jc w:val="both"/>
        <w:rPr>
          <w:rFonts w:ascii="Arial" w:hAnsi="Arial" w:cs="Arial"/>
          <w:b/>
          <w:sz w:val="24"/>
          <w:szCs w:val="21"/>
          <w:lang w:val="de-DE"/>
        </w:rPr>
      </w:pPr>
      <w:r w:rsidRPr="005602F9">
        <w:rPr>
          <w:rFonts w:ascii="Arial" w:hAnsi="Arial"/>
          <w:b/>
          <w:sz w:val="24"/>
          <w:szCs w:val="21"/>
          <w:u w:val="single"/>
          <w:lang w:val="de-DE"/>
        </w:rPr>
        <w:t>Agency</w:t>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lang w:val="de-DE"/>
        </w:rPr>
        <w:tab/>
      </w:r>
      <w:r w:rsidRPr="005602F9">
        <w:rPr>
          <w:rFonts w:ascii="Arial" w:hAnsi="Arial"/>
          <w:b/>
          <w:sz w:val="24"/>
          <w:szCs w:val="21"/>
          <w:u w:val="single"/>
          <w:lang w:val="de-DE"/>
        </w:rPr>
        <w:t>Contact partner</w:t>
      </w:r>
    </w:p>
    <w:p w:rsidR="00F105FE" w:rsidRPr="00B06E8E" w:rsidRDefault="00DE5921" w:rsidP="00F105FE">
      <w:pPr>
        <w:spacing w:after="120"/>
        <w:jc w:val="both"/>
        <w:rPr>
          <w:rFonts w:ascii="Arial" w:hAnsi="Arial" w:cs="Arial"/>
          <w:sz w:val="18"/>
          <w:szCs w:val="21"/>
        </w:rPr>
      </w:pPr>
      <w:r>
        <w:rPr>
          <w:rFonts w:ascii="Arial" w:hAnsi="Arial"/>
          <w:sz w:val="18"/>
          <w:szCs w:val="21"/>
        </w:rPr>
        <w:t>vimago GmbH</w:t>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t>Frank Maas</w:t>
      </w:r>
    </w:p>
    <w:p w:rsidR="00DE5921" w:rsidRDefault="00DE5921" w:rsidP="00DE5921">
      <w:pPr>
        <w:spacing w:after="120"/>
        <w:jc w:val="both"/>
        <w:rPr>
          <w:rFonts w:ascii="Arial" w:hAnsi="Arial" w:cs="Arial"/>
          <w:sz w:val="18"/>
          <w:szCs w:val="21"/>
        </w:rPr>
      </w:pPr>
      <w:r>
        <w:rPr>
          <w:rFonts w:ascii="Arial" w:hAnsi="Arial"/>
          <w:sz w:val="18"/>
          <w:szCs w:val="21"/>
        </w:rPr>
        <w:t>Bischofstraße 88</w:t>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r>
      <w:r>
        <w:rPr>
          <w:rFonts w:ascii="Arial" w:hAnsi="Arial"/>
          <w:sz w:val="18"/>
          <w:szCs w:val="21"/>
        </w:rPr>
        <w:tab/>
        <w:t>Managing Director</w:t>
      </w:r>
    </w:p>
    <w:p w:rsidR="00AC19BE" w:rsidRPr="00B06E8E" w:rsidRDefault="00DE5921" w:rsidP="00AC19BE">
      <w:pPr>
        <w:spacing w:after="120"/>
        <w:jc w:val="both"/>
        <w:rPr>
          <w:rFonts w:ascii="Arial" w:hAnsi="Arial" w:cs="Arial"/>
          <w:sz w:val="18"/>
          <w:szCs w:val="21"/>
        </w:rPr>
      </w:pPr>
      <w:r>
        <w:rPr>
          <w:rFonts w:ascii="Arial" w:hAnsi="Arial"/>
          <w:sz w:val="18"/>
          <w:szCs w:val="21"/>
        </w:rPr>
        <w:t>47809 Kre</w:t>
      </w:r>
      <w:r w:rsidR="00E0481C">
        <w:rPr>
          <w:rFonts w:ascii="Arial" w:hAnsi="Arial"/>
          <w:sz w:val="18"/>
          <w:szCs w:val="21"/>
        </w:rPr>
        <w:t>feld, Germany</w:t>
      </w:r>
      <w:r w:rsidR="00E0481C">
        <w:rPr>
          <w:rFonts w:ascii="Arial" w:hAnsi="Arial"/>
          <w:sz w:val="18"/>
          <w:szCs w:val="21"/>
        </w:rPr>
        <w:tab/>
      </w:r>
      <w:r w:rsidR="00E0481C">
        <w:rPr>
          <w:rFonts w:ascii="Arial" w:hAnsi="Arial"/>
          <w:sz w:val="18"/>
          <w:szCs w:val="21"/>
        </w:rPr>
        <w:tab/>
      </w:r>
      <w:r w:rsidR="00E0481C">
        <w:rPr>
          <w:rFonts w:ascii="Arial" w:hAnsi="Arial"/>
          <w:sz w:val="18"/>
          <w:szCs w:val="21"/>
        </w:rPr>
        <w:tab/>
      </w:r>
      <w:r w:rsidR="00E0481C">
        <w:rPr>
          <w:rFonts w:ascii="Arial" w:hAnsi="Arial"/>
          <w:sz w:val="18"/>
          <w:szCs w:val="21"/>
        </w:rPr>
        <w:tab/>
      </w:r>
      <w:r w:rsidR="00E0481C">
        <w:rPr>
          <w:rFonts w:ascii="Arial" w:hAnsi="Arial"/>
          <w:sz w:val="18"/>
          <w:szCs w:val="21"/>
        </w:rPr>
        <w:tab/>
        <w:t xml:space="preserve">Tel.: +49 </w:t>
      </w:r>
      <w:r>
        <w:rPr>
          <w:rFonts w:ascii="Arial" w:hAnsi="Arial"/>
          <w:sz w:val="18"/>
          <w:szCs w:val="21"/>
        </w:rPr>
        <w:t>2151 763 78 19</w:t>
      </w:r>
    </w:p>
    <w:p w:rsidR="00AC19BE" w:rsidRPr="00B06E8E" w:rsidRDefault="005F4DA9" w:rsidP="00AC19BE">
      <w:pPr>
        <w:spacing w:after="120"/>
        <w:jc w:val="both"/>
        <w:rPr>
          <w:rFonts w:ascii="Arial" w:hAnsi="Arial" w:cs="Arial"/>
          <w:sz w:val="18"/>
          <w:szCs w:val="21"/>
        </w:rPr>
      </w:pPr>
      <w:hyperlink r:id="rId14" w:history="1">
        <w:r w:rsidR="00B06E8E">
          <w:rPr>
            <w:rStyle w:val="Hyperlink"/>
            <w:rFonts w:ascii="Arial" w:hAnsi="Arial"/>
            <w:color w:val="auto"/>
            <w:sz w:val="18"/>
            <w:szCs w:val="21"/>
            <w:u w:val="none"/>
          </w:rPr>
          <w:t>www.vimago-medien.de</w:t>
        </w:r>
      </w:hyperlink>
      <w:r w:rsidR="00B06E8E">
        <w:rPr>
          <w:rFonts w:ascii="Arial" w:hAnsi="Arial"/>
          <w:sz w:val="18"/>
          <w:szCs w:val="21"/>
        </w:rPr>
        <w:tab/>
      </w:r>
      <w:r w:rsidR="00B06E8E">
        <w:rPr>
          <w:rFonts w:ascii="Arial" w:hAnsi="Arial"/>
          <w:sz w:val="18"/>
          <w:szCs w:val="21"/>
        </w:rPr>
        <w:tab/>
      </w:r>
      <w:r w:rsidR="00B06E8E">
        <w:rPr>
          <w:rFonts w:ascii="Arial" w:hAnsi="Arial"/>
          <w:sz w:val="18"/>
          <w:szCs w:val="21"/>
        </w:rPr>
        <w:tab/>
      </w:r>
      <w:r w:rsidR="00B06E8E">
        <w:rPr>
          <w:rFonts w:ascii="Arial" w:hAnsi="Arial"/>
          <w:sz w:val="18"/>
          <w:szCs w:val="21"/>
        </w:rPr>
        <w:tab/>
      </w:r>
      <w:r w:rsidR="00B06E8E">
        <w:rPr>
          <w:rFonts w:ascii="Arial" w:hAnsi="Arial"/>
          <w:sz w:val="18"/>
          <w:szCs w:val="21"/>
        </w:rPr>
        <w:tab/>
        <w:t>frank.maas@vimago-medien.de</w:t>
      </w:r>
    </w:p>
    <w:sectPr w:rsidR="00AC19BE" w:rsidRPr="00B06E8E" w:rsidSect="008C2A29">
      <w:footerReference w:type="even"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4DA9" w:rsidRDefault="005F4DA9" w:rsidP="00383FD6">
      <w:pPr>
        <w:spacing w:after="0" w:line="240" w:lineRule="auto"/>
      </w:pPr>
      <w:r>
        <w:separator/>
      </w:r>
    </w:p>
  </w:endnote>
  <w:endnote w:type="continuationSeparator" w:id="0">
    <w:p w:rsidR="005F4DA9" w:rsidRDefault="005F4DA9" w:rsidP="0038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inion Pro">
    <w:panose1 w:val="02040503050201020203"/>
    <w:charset w:val="00"/>
    <w:family w:val="auto"/>
    <w:pitch w:val="variable"/>
    <w:sig w:usb0="60000287" w:usb1="00000001"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4E"/>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5EE" w:rsidRDefault="001A7BC7" w:rsidP="008140B0">
    <w:pPr>
      <w:pStyle w:val="Fuzeile"/>
      <w:framePr w:wrap="around" w:vAnchor="text" w:hAnchor="margin" w:xAlign="right" w:y="1"/>
      <w:rPr>
        <w:rStyle w:val="Seitenzahl"/>
      </w:rPr>
    </w:pPr>
    <w:r>
      <w:rPr>
        <w:rStyle w:val="Seitenzahl"/>
      </w:rPr>
      <w:fldChar w:fldCharType="begin"/>
    </w:r>
    <w:r w:rsidR="008F45EE">
      <w:rPr>
        <w:rStyle w:val="Seitenzahl"/>
      </w:rPr>
      <w:instrText xml:space="preserve">PAGE  </w:instrText>
    </w:r>
    <w:r>
      <w:rPr>
        <w:rStyle w:val="Seitenzahl"/>
      </w:rPr>
      <w:fldChar w:fldCharType="end"/>
    </w:r>
  </w:p>
  <w:p w:rsidR="008F45EE" w:rsidRDefault="008F45EE" w:rsidP="008F45E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5EE" w:rsidRDefault="001A7BC7" w:rsidP="008140B0">
    <w:pPr>
      <w:pStyle w:val="Fuzeile"/>
      <w:framePr w:wrap="around" w:vAnchor="text" w:hAnchor="margin" w:xAlign="right" w:y="1"/>
      <w:rPr>
        <w:rStyle w:val="Seitenzahl"/>
      </w:rPr>
    </w:pPr>
    <w:r>
      <w:rPr>
        <w:rStyle w:val="Seitenzahl"/>
      </w:rPr>
      <w:fldChar w:fldCharType="begin"/>
    </w:r>
    <w:r w:rsidR="008F45EE">
      <w:rPr>
        <w:rStyle w:val="Seitenzahl"/>
      </w:rPr>
      <w:instrText xml:space="preserve">PAGE  </w:instrText>
    </w:r>
    <w:r>
      <w:rPr>
        <w:rStyle w:val="Seitenzahl"/>
      </w:rPr>
      <w:fldChar w:fldCharType="separate"/>
    </w:r>
    <w:r w:rsidR="002B6C42">
      <w:rPr>
        <w:rStyle w:val="Seitenzahl"/>
        <w:noProof/>
      </w:rPr>
      <w:t>1</w:t>
    </w:r>
    <w:r>
      <w:rPr>
        <w:rStyle w:val="Seitenzahl"/>
      </w:rPr>
      <w:fldChar w:fldCharType="end"/>
    </w:r>
  </w:p>
  <w:p w:rsidR="008F45EE" w:rsidRDefault="008F45EE" w:rsidP="008F45EE">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4DA9" w:rsidRDefault="005F4DA9" w:rsidP="00383FD6">
      <w:pPr>
        <w:spacing w:after="0" w:line="240" w:lineRule="auto"/>
      </w:pPr>
      <w:r>
        <w:separator/>
      </w:r>
    </w:p>
  </w:footnote>
  <w:footnote w:type="continuationSeparator" w:id="0">
    <w:p w:rsidR="005F4DA9" w:rsidRDefault="005F4DA9" w:rsidP="00383F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4A3E"/>
    <w:multiLevelType w:val="hybridMultilevel"/>
    <w:tmpl w:val="AC2C92DE"/>
    <w:lvl w:ilvl="0" w:tplc="3FF4C860">
      <w:numFmt w:val="bullet"/>
      <w:lvlText w:val="-"/>
      <w:lvlJc w:val="left"/>
      <w:pPr>
        <w:ind w:left="720" w:hanging="360"/>
      </w:pPr>
      <w:rPr>
        <w:rFonts w:ascii="Arial" w:eastAsiaTheme="minorHAnsi" w:hAnsi="Arial" w:cs="Arial" w:hint="default"/>
        <w:b w:val="0"/>
        <w:color w:val="3C3C3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7942"/>
    <w:rsid w:val="00034981"/>
    <w:rsid w:val="00061336"/>
    <w:rsid w:val="00064566"/>
    <w:rsid w:val="0006754E"/>
    <w:rsid w:val="0007402A"/>
    <w:rsid w:val="00076BEE"/>
    <w:rsid w:val="000D6F9D"/>
    <w:rsid w:val="000F4E4A"/>
    <w:rsid w:val="00100531"/>
    <w:rsid w:val="001101F5"/>
    <w:rsid w:val="00117681"/>
    <w:rsid w:val="001264A1"/>
    <w:rsid w:val="00137E23"/>
    <w:rsid w:val="00144F10"/>
    <w:rsid w:val="00150040"/>
    <w:rsid w:val="00191F1F"/>
    <w:rsid w:val="001A63B8"/>
    <w:rsid w:val="001A7BC7"/>
    <w:rsid w:val="001B5DBB"/>
    <w:rsid w:val="001C229B"/>
    <w:rsid w:val="00221C48"/>
    <w:rsid w:val="0025252D"/>
    <w:rsid w:val="00252E0D"/>
    <w:rsid w:val="0028512C"/>
    <w:rsid w:val="002B6C42"/>
    <w:rsid w:val="002D1EF0"/>
    <w:rsid w:val="002D7456"/>
    <w:rsid w:val="002E4089"/>
    <w:rsid w:val="002F5B11"/>
    <w:rsid w:val="003107EF"/>
    <w:rsid w:val="00315509"/>
    <w:rsid w:val="00315586"/>
    <w:rsid w:val="00344D7E"/>
    <w:rsid w:val="00353BA9"/>
    <w:rsid w:val="00383FD6"/>
    <w:rsid w:val="003A76A5"/>
    <w:rsid w:val="003F01F7"/>
    <w:rsid w:val="003F44CC"/>
    <w:rsid w:val="003F5DD6"/>
    <w:rsid w:val="0047796A"/>
    <w:rsid w:val="00482716"/>
    <w:rsid w:val="004B4605"/>
    <w:rsid w:val="004B73C6"/>
    <w:rsid w:val="004C6CE9"/>
    <w:rsid w:val="004D717B"/>
    <w:rsid w:val="004E5C13"/>
    <w:rsid w:val="004F69C8"/>
    <w:rsid w:val="00503A39"/>
    <w:rsid w:val="00517942"/>
    <w:rsid w:val="00530E4E"/>
    <w:rsid w:val="00541563"/>
    <w:rsid w:val="00544A92"/>
    <w:rsid w:val="00553AE0"/>
    <w:rsid w:val="005602F9"/>
    <w:rsid w:val="00581F59"/>
    <w:rsid w:val="0058331F"/>
    <w:rsid w:val="005C6B28"/>
    <w:rsid w:val="005F0206"/>
    <w:rsid w:val="005F2BAB"/>
    <w:rsid w:val="005F4DA9"/>
    <w:rsid w:val="00696DEA"/>
    <w:rsid w:val="006B15DF"/>
    <w:rsid w:val="006B28B0"/>
    <w:rsid w:val="00727C5D"/>
    <w:rsid w:val="00750C1C"/>
    <w:rsid w:val="00765392"/>
    <w:rsid w:val="007A5C26"/>
    <w:rsid w:val="007A6BDD"/>
    <w:rsid w:val="007A6E10"/>
    <w:rsid w:val="007E30CB"/>
    <w:rsid w:val="008456A1"/>
    <w:rsid w:val="00861954"/>
    <w:rsid w:val="008764FF"/>
    <w:rsid w:val="00877EB2"/>
    <w:rsid w:val="008823DB"/>
    <w:rsid w:val="008939FC"/>
    <w:rsid w:val="008C211B"/>
    <w:rsid w:val="008C2A29"/>
    <w:rsid w:val="008D343E"/>
    <w:rsid w:val="008F45EE"/>
    <w:rsid w:val="00930B1B"/>
    <w:rsid w:val="00950292"/>
    <w:rsid w:val="00952FA2"/>
    <w:rsid w:val="00997BFA"/>
    <w:rsid w:val="009B2D4E"/>
    <w:rsid w:val="009B6EA5"/>
    <w:rsid w:val="009C2193"/>
    <w:rsid w:val="009C74DE"/>
    <w:rsid w:val="009D0102"/>
    <w:rsid w:val="00A05C7D"/>
    <w:rsid w:val="00AC19BE"/>
    <w:rsid w:val="00AC6EAB"/>
    <w:rsid w:val="00AF56A8"/>
    <w:rsid w:val="00B06E8E"/>
    <w:rsid w:val="00B47B97"/>
    <w:rsid w:val="00B673D4"/>
    <w:rsid w:val="00B765D1"/>
    <w:rsid w:val="00BD71A9"/>
    <w:rsid w:val="00C0070A"/>
    <w:rsid w:val="00C0324D"/>
    <w:rsid w:val="00C525ED"/>
    <w:rsid w:val="00C61175"/>
    <w:rsid w:val="00C87FE6"/>
    <w:rsid w:val="00C91489"/>
    <w:rsid w:val="00CD4250"/>
    <w:rsid w:val="00CD6082"/>
    <w:rsid w:val="00CE08CC"/>
    <w:rsid w:val="00CF11FE"/>
    <w:rsid w:val="00CF1F3A"/>
    <w:rsid w:val="00D05980"/>
    <w:rsid w:val="00D32E21"/>
    <w:rsid w:val="00D60601"/>
    <w:rsid w:val="00DB5CD6"/>
    <w:rsid w:val="00DD74F8"/>
    <w:rsid w:val="00DD7A84"/>
    <w:rsid w:val="00DE5921"/>
    <w:rsid w:val="00DF08DD"/>
    <w:rsid w:val="00E0481C"/>
    <w:rsid w:val="00E12B39"/>
    <w:rsid w:val="00E15CAA"/>
    <w:rsid w:val="00E436B6"/>
    <w:rsid w:val="00E667C3"/>
    <w:rsid w:val="00E94ECF"/>
    <w:rsid w:val="00F105FE"/>
    <w:rsid w:val="00F26F6A"/>
    <w:rsid w:val="00F300A9"/>
    <w:rsid w:val="00F31A0F"/>
    <w:rsid w:val="00F721C2"/>
    <w:rsid w:val="00F930B7"/>
    <w:rsid w:val="00FA5479"/>
    <w:rsid w:val="00FA799F"/>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00484D-211D-534F-B6AD-D548ABEC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061336"/>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uiPriority w:val="34"/>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lang w:eastAsia="de-DE"/>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lang w:eastAsia="de-DE"/>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ch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3FD6"/>
  </w:style>
  <w:style w:type="table" w:styleId="Tabellenraster">
    <w:name w:val="Table Grid"/>
    <w:basedOn w:val="NormaleTabelle"/>
    <w:rsid w:val="00C032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eitenzahl">
    <w:name w:val="page number"/>
    <w:basedOn w:val="Absatz-Standardschriftart"/>
    <w:rsid w:val="008F4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8546">
      <w:bodyDiv w:val="1"/>
      <w:marLeft w:val="0"/>
      <w:marRight w:val="0"/>
      <w:marTop w:val="0"/>
      <w:marBottom w:val="0"/>
      <w:divBdr>
        <w:top w:val="none" w:sz="0" w:space="0" w:color="auto"/>
        <w:left w:val="none" w:sz="0" w:space="0" w:color="auto"/>
        <w:bottom w:val="none" w:sz="0" w:space="0" w:color="auto"/>
        <w:right w:val="none" w:sz="0" w:space="0" w:color="auto"/>
      </w:divBdr>
    </w:div>
    <w:div w:id="564683610">
      <w:bodyDiv w:val="1"/>
      <w:marLeft w:val="0"/>
      <w:marRight w:val="0"/>
      <w:marTop w:val="0"/>
      <w:marBottom w:val="0"/>
      <w:divBdr>
        <w:top w:val="none" w:sz="0" w:space="0" w:color="auto"/>
        <w:left w:val="none" w:sz="0" w:space="0" w:color="auto"/>
        <w:bottom w:val="none" w:sz="0" w:space="0" w:color="auto"/>
        <w:right w:val="none" w:sz="0" w:space="0" w:color="auto"/>
      </w:divBdr>
    </w:div>
    <w:div w:id="645284364">
      <w:bodyDiv w:val="1"/>
      <w:marLeft w:val="0"/>
      <w:marRight w:val="0"/>
      <w:marTop w:val="0"/>
      <w:marBottom w:val="0"/>
      <w:divBdr>
        <w:top w:val="none" w:sz="0" w:space="0" w:color="auto"/>
        <w:left w:val="none" w:sz="0" w:space="0" w:color="auto"/>
        <w:bottom w:val="none" w:sz="0" w:space="0" w:color="auto"/>
        <w:right w:val="none" w:sz="0" w:space="0" w:color="auto"/>
      </w:divBdr>
    </w:div>
    <w:div w:id="9151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enther-hotrunner.com" TargetMode="External"/><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vimago-medie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772</Words>
  <Characters>4869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Manager/>
  <Company>vimago GmbH</Company>
  <LinksUpToDate>false</LinksUpToDate>
  <CharactersWithSpaces>5630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 TRANSLATIONS</dc:creator>
  <cp:keywords/>
  <dc:description/>
  <cp:lastModifiedBy>Microsoft Office User</cp:lastModifiedBy>
  <cp:revision>10</cp:revision>
  <cp:lastPrinted>2017-11-07T05:26:00Z</cp:lastPrinted>
  <dcterms:created xsi:type="dcterms:W3CDTF">2017-09-08T09:42:00Z</dcterms:created>
  <dcterms:modified xsi:type="dcterms:W3CDTF">2020-02-24T15:42:00Z</dcterms:modified>
  <cp:category/>
</cp:coreProperties>
</file>